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B5" w:rsidRPr="0044245D" w:rsidRDefault="00CB74B5" w:rsidP="0044245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245D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</w:t>
      </w:r>
      <w:r w:rsidR="00A7236F">
        <w:rPr>
          <w:rFonts w:ascii="Times New Roman" w:hAnsi="Times New Roman" w:cs="Times New Roman"/>
          <w:b/>
          <w:sz w:val="28"/>
          <w:szCs w:val="28"/>
        </w:rPr>
        <w:t xml:space="preserve">Алтайская </w:t>
      </w:r>
      <w:proofErr w:type="spellStart"/>
      <w:r w:rsidR="00A7236F">
        <w:rPr>
          <w:rFonts w:ascii="Times New Roman" w:hAnsi="Times New Roman" w:cs="Times New Roman"/>
          <w:b/>
          <w:sz w:val="28"/>
          <w:szCs w:val="28"/>
        </w:rPr>
        <w:t>электросетевая</w:t>
      </w:r>
      <w:proofErr w:type="spellEnd"/>
      <w:r w:rsidR="00A7236F">
        <w:rPr>
          <w:rFonts w:ascii="Times New Roman" w:hAnsi="Times New Roman" w:cs="Times New Roman"/>
          <w:b/>
          <w:sz w:val="28"/>
          <w:szCs w:val="28"/>
        </w:rPr>
        <w:t xml:space="preserve"> компания»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в соответствии с Постановлением ПравительстваРФ от 21.01.2004 г. № 24 «Об утверждении стандартов раскрытия информации субъектами оптового и розничных рынков электрической энергии» раскрывает информацию по пункту 11 подпункт «ж» абзацы 8,12,15,16,17</w:t>
      </w:r>
    </w:p>
    <w:p w:rsidR="00CB74B5" w:rsidRDefault="00CB74B5">
      <w:pPr>
        <w:rPr>
          <w:rFonts w:ascii="Times New Roman" w:hAnsi="Times New Roman" w:cs="Times New Roman"/>
          <w:sz w:val="28"/>
          <w:szCs w:val="28"/>
        </w:rPr>
      </w:pP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A51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8: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предусматривает строительство (реконструкцию, модернизацию, техническое перевооружение) объектов электросетевого хозяйства, входящих в единую национальную (общероссийскую) электрическую сеть.</w:t>
      </w:r>
      <w:proofErr w:type="gramEnd"/>
    </w:p>
    <w:p w:rsidR="007730DE" w:rsidRDefault="007730DE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872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EF087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F0872">
        <w:rPr>
          <w:rFonts w:ascii="Times New Roman" w:hAnsi="Times New Roman" w:cs="Times New Roman"/>
          <w:b/>
          <w:sz w:val="28"/>
          <w:szCs w:val="28"/>
        </w:rPr>
        <w:t xml:space="preserve"> 1.1.</w:t>
      </w:r>
      <w:r w:rsidR="00EF0872" w:rsidRPr="00EF0872">
        <w:rPr>
          <w:rFonts w:ascii="Times New Roman" w:hAnsi="Times New Roman" w:cs="Times New Roman"/>
          <w:b/>
          <w:sz w:val="28"/>
          <w:szCs w:val="28"/>
        </w:rPr>
        <w:t xml:space="preserve">пп «ж» </w:t>
      </w:r>
      <w:proofErr w:type="spellStart"/>
      <w:r w:rsidR="00EF0872" w:rsidRPr="00EF0872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="00EF0872" w:rsidRPr="00EF0872">
        <w:rPr>
          <w:rFonts w:ascii="Times New Roman" w:hAnsi="Times New Roman" w:cs="Times New Roman"/>
          <w:b/>
          <w:sz w:val="28"/>
          <w:szCs w:val="28"/>
        </w:rPr>
        <w:t>. 12</w:t>
      </w:r>
      <w:r w:rsidR="00EF0872">
        <w:rPr>
          <w:rFonts w:ascii="Times New Roman" w:hAnsi="Times New Roman" w:cs="Times New Roman"/>
          <w:sz w:val="28"/>
          <w:szCs w:val="28"/>
        </w:rPr>
        <w:t>: не раскрывается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АЭС</w:t>
      </w:r>
      <w:r w:rsidR="00EF0872">
        <w:rPr>
          <w:rFonts w:ascii="Times New Roman" w:hAnsi="Times New Roman" w:cs="Times New Roman"/>
          <w:sz w:val="28"/>
          <w:szCs w:val="28"/>
        </w:rPr>
        <w:t>ЭК» не предусматривает научно-исследовательские и опытно-конструкторские работы.</w:t>
      </w: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44245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>. 15,16:</w:t>
      </w:r>
      <w:r>
        <w:rPr>
          <w:rFonts w:ascii="Times New Roman" w:hAnsi="Times New Roman" w:cs="Times New Roman"/>
          <w:sz w:val="28"/>
          <w:szCs w:val="28"/>
        </w:rPr>
        <w:t xml:space="preserve"> не раскрыва</w:t>
      </w:r>
      <w:r w:rsidR="004424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тся, т.к. проекты инвестиционной программы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требуют проведения</w:t>
      </w:r>
      <w:r w:rsidR="0044245D">
        <w:rPr>
          <w:rFonts w:ascii="Times New Roman" w:hAnsi="Times New Roman" w:cs="Times New Roman"/>
          <w:sz w:val="28"/>
          <w:szCs w:val="28"/>
        </w:rPr>
        <w:t xml:space="preserve"> технологического и ценового аудита в связи с тем, что для их реализации привлечение средств федерального бюджета с использованием механизма федеральной адресной инвестиционной программы, а также бюджетных ассигнований Инвестиционного фонда РФ не предусматривается.</w:t>
      </w:r>
    </w:p>
    <w:p w:rsidR="0044245D" w:rsidRPr="00CB74B5" w:rsidRDefault="0044245D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абз.17: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в связи с отсутствием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обязательств, предусмотренных законодательством РФ о приватизации инвестиционных обязательств в отношении объектов электросетевого хозяйства.</w:t>
      </w:r>
    </w:p>
    <w:sectPr w:rsidR="0044245D" w:rsidRPr="00CB74B5" w:rsidSect="00D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4B5"/>
    <w:rsid w:val="00034A51"/>
    <w:rsid w:val="00083CCD"/>
    <w:rsid w:val="0044245D"/>
    <w:rsid w:val="006F1F34"/>
    <w:rsid w:val="007730DE"/>
    <w:rsid w:val="00A7236F"/>
    <w:rsid w:val="00B55E82"/>
    <w:rsid w:val="00CB74B5"/>
    <w:rsid w:val="00D47536"/>
    <w:rsid w:val="00D66E37"/>
    <w:rsid w:val="00DA094B"/>
    <w:rsid w:val="00E118AE"/>
    <w:rsid w:val="00ED5D01"/>
    <w:rsid w:val="00EF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Южно-Сибирская энергетическая компания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Новикова</dc:creator>
  <cp:lastModifiedBy>AltSetevayaD</cp:lastModifiedBy>
  <cp:revision>2</cp:revision>
  <dcterms:created xsi:type="dcterms:W3CDTF">2019-04-22T07:49:00Z</dcterms:created>
  <dcterms:modified xsi:type="dcterms:W3CDTF">2019-04-22T07:49:00Z</dcterms:modified>
</cp:coreProperties>
</file>